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7FE1">
        <w:rPr>
          <w:rFonts w:ascii="Times New Roman" w:hAnsi="Times New Roman" w:cs="Times New Roman"/>
          <w:sz w:val="28"/>
          <w:szCs w:val="28"/>
        </w:rPr>
        <w:t>Итоговое сочинение: вопросы и ответы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>Какие задачи решает итоговое сочинение?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 xml:space="preserve">Итоговое сочинение является допуском к государственной итоговой аттестации (оценка школой: «зачет-незачет») </w:t>
      </w:r>
      <w:proofErr w:type="gramStart"/>
      <w:r w:rsidRPr="00C87FE1">
        <w:rPr>
          <w:rFonts w:ascii="Times New Roman" w:hAnsi="Times New Roman" w:cs="Times New Roman"/>
          <w:sz w:val="28"/>
          <w:szCs w:val="28"/>
        </w:rPr>
        <w:t>и  форма</w:t>
      </w:r>
      <w:proofErr w:type="gramEnd"/>
      <w:r w:rsidRPr="00C87FE1">
        <w:rPr>
          <w:rFonts w:ascii="Times New Roman" w:hAnsi="Times New Roman" w:cs="Times New Roman"/>
          <w:sz w:val="28"/>
          <w:szCs w:val="28"/>
        </w:rPr>
        <w:t xml:space="preserve"> индивидуальных достижений абитуриентов (оценка вуза: до 10 баллов к ЕГЭ, если вуз такое решение принял). Учет результатов сочинений в вузах осуществляется по желанию абитуриента и решению вуза.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 xml:space="preserve">Каким дополнительным материалом можно пользоваться при написании итогового сочинения?  Может ли участник пользоваться литературным источником (текстом произведения)?  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>При проведении сочинения участникам сочинения запрещается пользоваться текстами литературного материала (художественные произведения, дневники, мемуары, публицистика).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>Разрешается пользоваться орфографическими словарями, выданными Комиссией по проведению итогового сочинения.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 xml:space="preserve">На скольких произведениях </w:t>
      </w:r>
      <w:proofErr w:type="gramStart"/>
      <w:r w:rsidRPr="00C87FE1">
        <w:rPr>
          <w:rFonts w:ascii="Times New Roman" w:hAnsi="Times New Roman" w:cs="Times New Roman"/>
          <w:sz w:val="28"/>
          <w:szCs w:val="28"/>
        </w:rPr>
        <w:t>нужно  строить</w:t>
      </w:r>
      <w:proofErr w:type="gramEnd"/>
      <w:r w:rsidRPr="00C87FE1">
        <w:rPr>
          <w:rFonts w:ascii="Times New Roman" w:hAnsi="Times New Roman" w:cs="Times New Roman"/>
          <w:sz w:val="28"/>
          <w:szCs w:val="28"/>
        </w:rPr>
        <w:t xml:space="preserve"> рассуждение?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 xml:space="preserve">В Критерии 2 указано: «достаточно опоры </w:t>
      </w:r>
      <w:proofErr w:type="gramStart"/>
      <w:r w:rsidRPr="00C87FE1">
        <w:rPr>
          <w:rFonts w:ascii="Times New Roman" w:hAnsi="Times New Roman" w:cs="Times New Roman"/>
          <w:sz w:val="28"/>
          <w:szCs w:val="28"/>
        </w:rPr>
        <w:t>на  один</w:t>
      </w:r>
      <w:proofErr w:type="gramEnd"/>
      <w:r w:rsidRPr="00C87FE1">
        <w:rPr>
          <w:rFonts w:ascii="Times New Roman" w:hAnsi="Times New Roman" w:cs="Times New Roman"/>
          <w:sz w:val="28"/>
          <w:szCs w:val="28"/>
        </w:rPr>
        <w:t xml:space="preserve"> текст». Вместе с тем участнику следует учитывать и требования вуза, в который он планирует подавать свое сочинение как индивидуальное достижение. Вуз вправе разрабатывать свои критерии оценивания сочинений, в которых указывается на необходимость привести два и более литературных аргумента. Вуз также может требовать привлечения не только литературного аргумента, но и опоры на произведения других видов искусства или на исторические факты. Таким образом, в сочинении, кроме литературного аргумента, могут быть аргументы, связанные с театром, кино, живописью, историческими документами (при проверке такие аргументы рассматриваются как органичная часть сочинения).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>Что собой представляют темы итогового сочинения?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>Темы создаются в рамках открытых направлений, которые разрабатывает Совет по вопросам проведения итогового сочинения в выпускных классах.  При составлении тем сочинений не используются узко заданные формулировки и осуществляется опора на следующие принципы: посильность, ясность и точность постановки проблемы. Образцы тем под открытые направления не предлагаются.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>Итоговое сочинение - это сочинение по литературе?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lastRenderedPageBreak/>
        <w:t xml:space="preserve">Итоговое сочинение носит </w:t>
      </w:r>
      <w:proofErr w:type="spellStart"/>
      <w:r w:rsidRPr="00C87FE1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C87FE1">
        <w:rPr>
          <w:rFonts w:ascii="Times New Roman" w:hAnsi="Times New Roman" w:cs="Times New Roman"/>
          <w:sz w:val="28"/>
          <w:szCs w:val="28"/>
        </w:rPr>
        <w:t xml:space="preserve"> характер. При этом оно </w:t>
      </w:r>
      <w:proofErr w:type="spellStart"/>
      <w:r w:rsidRPr="00C87FE1">
        <w:rPr>
          <w:rFonts w:ascii="Times New Roman" w:hAnsi="Times New Roman" w:cs="Times New Roman"/>
          <w:sz w:val="28"/>
          <w:szCs w:val="28"/>
        </w:rPr>
        <w:t>литературоцентрично</w:t>
      </w:r>
      <w:proofErr w:type="spellEnd"/>
      <w:r w:rsidRPr="00C87FE1">
        <w:rPr>
          <w:rFonts w:ascii="Times New Roman" w:hAnsi="Times New Roman" w:cs="Times New Roman"/>
          <w:sz w:val="28"/>
          <w:szCs w:val="28"/>
        </w:rPr>
        <w:t>. По Критерию 2 «Аргументация. Привлечение литературного материала» проверяется «умение строить рассуждение, доказывать свою позицию, формулируя аргументы и подкрепляя их примерами из литературного материала». Не предполагается проведение литературоведческого анализа произведений, но участник вправе применить и такой анализ при раскрытии темы.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>Что подразумевается под литературным материалом, на который нужно опираться при написании итогового сочинения?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 xml:space="preserve">В Критерии 2 сказано «Можно </w:t>
      </w:r>
      <w:proofErr w:type="gramStart"/>
      <w:r w:rsidRPr="00C87FE1">
        <w:rPr>
          <w:rFonts w:ascii="Times New Roman" w:hAnsi="Times New Roman" w:cs="Times New Roman"/>
          <w:sz w:val="28"/>
          <w:szCs w:val="28"/>
        </w:rPr>
        <w:t>привлекать  художественные</w:t>
      </w:r>
      <w:proofErr w:type="gramEnd"/>
      <w:r w:rsidRPr="00C87FE1">
        <w:rPr>
          <w:rFonts w:ascii="Times New Roman" w:hAnsi="Times New Roman" w:cs="Times New Roman"/>
          <w:sz w:val="28"/>
          <w:szCs w:val="28"/>
        </w:rPr>
        <w:t xml:space="preserve"> произведения,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литературы.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>В каких случаях за сочинение может быть выставлен "зачет"?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>Для получения «зачета» необходимо иметь положительный результат по трем критериям (по критериям №1 (соответствие теме) и №2 (аргументация, привлечение литературного материала) – в обязательном порядке); выдержать объем (сочинение не менее 250 слов) и написать работу самостоятельно.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 xml:space="preserve">В каком жанре нужно писать итоговое сочинение? 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>Выпускник должен написать сочинение-рассуждение, что отражено в критериях оценивания.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 xml:space="preserve">Будут ли формулировки тем итогового сочинения только в виде вопроса? </w:t>
      </w:r>
    </w:p>
    <w:p w:rsidR="00C87FE1" w:rsidRPr="00C87FE1" w:rsidRDefault="00C87FE1" w:rsidP="00C87FE1">
      <w:pPr>
        <w:rPr>
          <w:rFonts w:ascii="Times New Roman" w:hAnsi="Times New Roman" w:cs="Times New Roman"/>
          <w:sz w:val="28"/>
          <w:szCs w:val="28"/>
        </w:rPr>
      </w:pPr>
      <w:r w:rsidRPr="00C87FE1">
        <w:rPr>
          <w:rFonts w:ascii="Times New Roman" w:hAnsi="Times New Roman" w:cs="Times New Roman"/>
          <w:sz w:val="28"/>
          <w:szCs w:val="28"/>
        </w:rPr>
        <w:t>Формулировки тем будут разные: констатирующие, цитатные, в форме вопроса.</w:t>
      </w:r>
    </w:p>
    <w:bookmarkEnd w:id="0"/>
    <w:p w:rsidR="00C87FE1" w:rsidRDefault="00C87FE1" w:rsidP="00C87FE1"/>
    <w:p w:rsidR="00ED6B43" w:rsidRDefault="00ED6B43" w:rsidP="00C87FE1"/>
    <w:sectPr w:rsidR="00ED6B43" w:rsidSect="00C87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FD"/>
    <w:rsid w:val="006D26FD"/>
    <w:rsid w:val="00C87FE1"/>
    <w:rsid w:val="00E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E776-6CBD-4C87-ADEF-F31E1CF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2020-01-15T04:01:00Z</dcterms:created>
  <dcterms:modified xsi:type="dcterms:W3CDTF">2020-01-15T04:02:00Z</dcterms:modified>
</cp:coreProperties>
</file>